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8C31" w14:textId="77777777" w:rsidR="004B05E0" w:rsidRDefault="004B05E0" w:rsidP="00091314">
      <w:pPr>
        <w:widowControl w:val="0"/>
        <w:tabs>
          <w:tab w:val="left" w:pos="0"/>
        </w:tabs>
        <w:ind w:left="1416" w:hanging="1416"/>
      </w:pPr>
    </w:p>
    <w:p w14:paraId="23EBEB1A" w14:textId="77777777" w:rsidR="004B05E0" w:rsidRDefault="00253452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POLITICA DE TRANSPARENCIA</w:t>
      </w:r>
    </w:p>
    <w:p w14:paraId="2CA6F9DF" w14:textId="77777777" w:rsidR="004B05E0" w:rsidRDefault="004B05E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CCCA70C" w14:textId="68C16C7E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Desde </w:t>
      </w:r>
      <w:r w:rsidR="0053405F" w:rsidRPr="0053405F">
        <w:rPr>
          <w:rFonts w:ascii="Arial" w:hAnsi="Arial" w:cs="Arial"/>
          <w:color w:val="000000"/>
          <w:sz w:val="20"/>
          <w:szCs w:val="20"/>
        </w:rPr>
        <w:t>hermanos sadhwani sl</w:t>
      </w:r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apostamos por generar valor a todos los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teniendo muy presente que la transparencia es un valor </w:t>
      </w:r>
      <w:r w:rsidR="00FF3C84">
        <w:rPr>
          <w:rFonts w:ascii="Arial" w:hAnsi="Arial" w:cs="Arial"/>
          <w:color w:val="000000"/>
          <w:sz w:val="20"/>
          <w:szCs w:val="20"/>
        </w:rPr>
        <w:t>ético</w:t>
      </w:r>
      <w:r>
        <w:rPr>
          <w:rFonts w:ascii="Arial" w:hAnsi="Arial" w:cs="Arial"/>
          <w:color w:val="000000"/>
          <w:sz w:val="20"/>
          <w:szCs w:val="20"/>
        </w:rPr>
        <w:t xml:space="preserve"> y fundamental en todas las entidades, y por tanto debe existir una </w:t>
      </w:r>
      <w:r>
        <w:rPr>
          <w:rFonts w:ascii="Arial" w:hAnsi="Arial" w:cs="Arial"/>
          <w:color w:val="000000"/>
          <w:sz w:val="20"/>
          <w:szCs w:val="20"/>
        </w:rPr>
        <w:t xml:space="preserve">debida diligencia en la accesibilidad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2313253" w14:textId="26E3C8B7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transparencia es el compromiso de nuestra entidad haciendo un ejercicio de honestidad hacia las personas que la forman y participan de ella y hacia la sociedad general, mediante el cual nos esfor</w:t>
      </w:r>
      <w:r>
        <w:rPr>
          <w:rFonts w:ascii="Arial" w:hAnsi="Arial" w:cs="Arial"/>
          <w:color w:val="000000"/>
          <w:sz w:val="20"/>
          <w:szCs w:val="20"/>
        </w:rPr>
        <w:t xml:space="preserve">zamos por ofrecer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de manera accesible, clara y comprensible sobre </w:t>
      </w:r>
      <w:r w:rsidR="00FF3C84">
        <w:rPr>
          <w:rFonts w:ascii="Arial" w:hAnsi="Arial" w:cs="Arial"/>
          <w:color w:val="000000"/>
          <w:sz w:val="20"/>
          <w:szCs w:val="20"/>
        </w:rPr>
        <w:t>quienes</w:t>
      </w:r>
      <w:r>
        <w:rPr>
          <w:rFonts w:ascii="Arial" w:hAnsi="Arial" w:cs="Arial"/>
          <w:color w:val="000000"/>
          <w:sz w:val="20"/>
          <w:szCs w:val="20"/>
        </w:rPr>
        <w:t xml:space="preserve"> somos, qué valores nos mueven y qué servicios </w:t>
      </w:r>
      <w:r w:rsidR="00FF3C84">
        <w:rPr>
          <w:rFonts w:ascii="Arial" w:hAnsi="Arial" w:cs="Arial"/>
          <w:color w:val="000000"/>
          <w:sz w:val="20"/>
          <w:szCs w:val="20"/>
        </w:rPr>
        <w:t>préstamos</w:t>
      </w:r>
      <w:r>
        <w:rPr>
          <w:rFonts w:ascii="Arial" w:hAnsi="Arial" w:cs="Arial"/>
          <w:color w:val="000000"/>
          <w:sz w:val="20"/>
          <w:szCs w:val="20"/>
        </w:rPr>
        <w:t xml:space="preserve">. En definitiva, hacemos un ejercicio de coherencia con la </w:t>
      </w:r>
      <w:r w:rsidR="00FF3C84">
        <w:rPr>
          <w:rFonts w:ascii="Arial" w:hAnsi="Arial" w:cs="Arial"/>
          <w:color w:val="000000"/>
          <w:sz w:val="20"/>
          <w:szCs w:val="20"/>
        </w:rPr>
        <w:t>filosofía</w:t>
      </w:r>
      <w:r>
        <w:rPr>
          <w:rFonts w:ascii="Arial" w:hAnsi="Arial" w:cs="Arial"/>
          <w:color w:val="000000"/>
          <w:sz w:val="20"/>
          <w:szCs w:val="20"/>
        </w:rPr>
        <w:t xml:space="preserve"> de nuestra entidad y el alcance de nue</w:t>
      </w:r>
      <w:r>
        <w:rPr>
          <w:rFonts w:ascii="Arial" w:hAnsi="Arial" w:cs="Arial"/>
          <w:color w:val="000000"/>
          <w:sz w:val="20"/>
          <w:szCs w:val="20"/>
        </w:rPr>
        <w:t xml:space="preserve">stra </w:t>
      </w:r>
      <w:r w:rsidR="00FF3C84">
        <w:rPr>
          <w:rFonts w:ascii="Arial" w:hAnsi="Arial" w:cs="Arial"/>
          <w:color w:val="000000"/>
          <w:sz w:val="20"/>
          <w:szCs w:val="20"/>
        </w:rPr>
        <w:t>actuación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64987B" w14:textId="5C42EC9E" w:rsidR="004B05E0" w:rsidRDefault="0053405F">
      <w:pPr>
        <w:pStyle w:val="NormalWeb"/>
        <w:jc w:val="both"/>
      </w:pPr>
      <w:r w:rsidRPr="0053405F">
        <w:rPr>
          <w:rFonts w:ascii="Arial" w:hAnsi="Arial" w:cs="Arial"/>
          <w:color w:val="000000"/>
          <w:sz w:val="20"/>
          <w:szCs w:val="20"/>
        </w:rPr>
        <w:t>hermanos sadhwani sl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entendemos que la transparencia es una responsabilidad compartida de todos los miembros que componemos </w:t>
      </w:r>
      <w:r w:rsidR="00091314">
        <w:rPr>
          <w:rFonts w:ascii="Arial" w:hAnsi="Arial" w:cs="Arial"/>
          <w:color w:val="000000"/>
          <w:sz w:val="20"/>
          <w:szCs w:val="20"/>
        </w:rPr>
        <w:t>Hermanos Sadhwani SL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, y en la que todos estamos implicados, desde la </w:t>
      </w:r>
      <w:r w:rsidR="00FF3C84">
        <w:rPr>
          <w:rFonts w:ascii="Arial" w:hAnsi="Arial" w:cs="Arial"/>
          <w:color w:val="000000"/>
          <w:sz w:val="20"/>
          <w:szCs w:val="20"/>
        </w:rPr>
        <w:t>práctica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 del buen hacer y el bien comunicar. </w:t>
      </w:r>
    </w:p>
    <w:p w14:paraId="023A8A1E" w14:textId="77777777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Finalidad </w:t>
      </w:r>
    </w:p>
    <w:p w14:paraId="1AD155CD" w14:textId="35FA549A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finalidad del documento es declarar el compromiso en el establecimiento y desarrollo de mecanismos de </w:t>
      </w:r>
      <w:r w:rsidR="00FF3C84">
        <w:rPr>
          <w:rFonts w:ascii="Arial" w:hAnsi="Arial" w:cs="Arial"/>
          <w:color w:val="000000"/>
          <w:sz w:val="20"/>
          <w:szCs w:val="20"/>
        </w:rPr>
        <w:t>comunicación</w:t>
      </w:r>
      <w:r>
        <w:rPr>
          <w:rFonts w:ascii="Arial" w:hAnsi="Arial" w:cs="Arial"/>
          <w:color w:val="000000"/>
          <w:sz w:val="20"/>
          <w:szCs w:val="20"/>
        </w:rPr>
        <w:t xml:space="preserve"> sobre las actuaciones de </w:t>
      </w:r>
      <w:r w:rsidR="00091314">
        <w:rPr>
          <w:rFonts w:ascii="Arial" w:hAnsi="Arial" w:cs="Arial"/>
          <w:color w:val="000000"/>
          <w:sz w:val="20"/>
          <w:szCs w:val="20"/>
        </w:rPr>
        <w:t>Hermanos Sadhwani SL</w:t>
      </w:r>
      <w:r>
        <w:rPr>
          <w:rFonts w:ascii="Arial" w:hAnsi="Arial" w:cs="Arial"/>
          <w:color w:val="000000"/>
          <w:sz w:val="20"/>
          <w:szCs w:val="20"/>
        </w:rPr>
        <w:t xml:space="preserve">, cumpliendo la </w:t>
      </w:r>
      <w:r w:rsidR="00FF3C84">
        <w:rPr>
          <w:rFonts w:ascii="Arial" w:hAnsi="Arial" w:cs="Arial"/>
          <w:color w:val="000000"/>
          <w:sz w:val="20"/>
          <w:szCs w:val="20"/>
        </w:rPr>
        <w:t>legislación</w:t>
      </w:r>
      <w:r>
        <w:rPr>
          <w:rFonts w:ascii="Arial" w:hAnsi="Arial" w:cs="Arial"/>
          <w:color w:val="000000"/>
          <w:sz w:val="20"/>
          <w:szCs w:val="20"/>
        </w:rPr>
        <w:t xml:space="preserve"> sobre transparencia, y que generen valor a los diferentes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y repercuta en una confianza hacia el buen hacer de </w:t>
      </w:r>
      <w:r w:rsidR="00091314">
        <w:rPr>
          <w:rFonts w:ascii="Arial" w:hAnsi="Arial" w:cs="Arial"/>
          <w:color w:val="000000"/>
          <w:sz w:val="20"/>
          <w:szCs w:val="20"/>
        </w:rPr>
        <w:t>Hermanos Sadhwani SL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D55617" w14:textId="3610CE51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Principios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básicos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actuación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2549F2C" w14:textId="7C656BD5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A.- </w:t>
      </w:r>
      <w:r w:rsidR="0053405F" w:rsidRPr="0053405F">
        <w:rPr>
          <w:rFonts w:ascii="Arial" w:hAnsi="Arial" w:cs="Arial"/>
          <w:color w:val="000000"/>
          <w:sz w:val="20"/>
          <w:szCs w:val="20"/>
        </w:rPr>
        <w:t>hermanos sadhwani sl</w:t>
      </w:r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 w:rsidR="00FF3C84">
        <w:rPr>
          <w:rFonts w:ascii="Arial" w:hAnsi="Arial" w:cs="Arial"/>
          <w:color w:val="000000"/>
          <w:sz w:val="20"/>
          <w:szCs w:val="20"/>
        </w:rPr>
        <w:t>establecerá</w:t>
      </w:r>
      <w:r>
        <w:rPr>
          <w:rFonts w:ascii="Arial" w:hAnsi="Arial" w:cs="Arial"/>
          <w:color w:val="000000"/>
          <w:sz w:val="20"/>
          <w:szCs w:val="20"/>
        </w:rPr>
        <w:t xml:space="preserve">́ los mecanismos adecuados para facilitar la accesibilidad, la interoperabilidad, la calidad y la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publicada, su </w:t>
      </w:r>
      <w:r w:rsidR="00FF3C84">
        <w:rPr>
          <w:rFonts w:ascii="Arial" w:hAnsi="Arial" w:cs="Arial"/>
          <w:color w:val="000000"/>
          <w:sz w:val="20"/>
          <w:szCs w:val="20"/>
        </w:rPr>
        <w:t>identificación</w:t>
      </w:r>
      <w:r>
        <w:rPr>
          <w:rFonts w:ascii="Arial" w:hAnsi="Arial" w:cs="Arial"/>
          <w:color w:val="000000"/>
          <w:sz w:val="20"/>
          <w:szCs w:val="20"/>
        </w:rPr>
        <w:t xml:space="preserve"> y </w:t>
      </w:r>
      <w:r w:rsidR="00FF3C84">
        <w:rPr>
          <w:rFonts w:ascii="Arial" w:hAnsi="Arial" w:cs="Arial"/>
          <w:color w:val="000000"/>
          <w:sz w:val="20"/>
          <w:szCs w:val="20"/>
        </w:rPr>
        <w:t>localización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FF3C84">
        <w:rPr>
          <w:rFonts w:ascii="Arial" w:hAnsi="Arial" w:cs="Arial"/>
          <w:color w:val="000000"/>
          <w:sz w:val="20"/>
          <w:szCs w:val="20"/>
        </w:rPr>
        <w:t>así</w:t>
      </w:r>
      <w:r>
        <w:rPr>
          <w:rFonts w:ascii="Arial" w:hAnsi="Arial" w:cs="Arial"/>
          <w:color w:val="000000"/>
          <w:sz w:val="20"/>
          <w:szCs w:val="20"/>
        </w:rPr>
        <w:t xml:space="preserve">́ como el cumplimiento de los siguientes principios: </w:t>
      </w:r>
    </w:p>
    <w:p w14:paraId="336B4DB3" w14:textId="2834AE52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transparencia, en virtud del cual se ha de facilitar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permanente, objetiva y veraz sobre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>, funcionamien</w:t>
      </w:r>
      <w:r>
        <w:rPr>
          <w:rFonts w:ascii="Arial" w:hAnsi="Arial" w:cs="Arial"/>
          <w:color w:val="000000"/>
          <w:sz w:val="20"/>
          <w:szCs w:val="20"/>
        </w:rPr>
        <w:t xml:space="preserve">to y control. </w:t>
      </w:r>
    </w:p>
    <w:p w14:paraId="3690A977" w14:textId="7ABD212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en virtud del cual cualquier persona asociada puede solicitar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toda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 en principio accesible y el acceso solo puede restringirse en los supuestos previstos l</w:t>
      </w:r>
      <w:r>
        <w:rPr>
          <w:rFonts w:ascii="Arial" w:hAnsi="Arial" w:cs="Arial"/>
          <w:color w:val="000000"/>
          <w:sz w:val="20"/>
          <w:szCs w:val="20"/>
        </w:rPr>
        <w:t xml:space="preserve">egalmente. </w:t>
      </w:r>
    </w:p>
    <w:p w14:paraId="66C2011C" w14:textId="59D726B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veracidad,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ha de ser cierta y exacta asegurando que procede de documentos respecto de los que se ha verificado su autenticidad, fiabilidad, integridad, disponibilidad y cadena de custodia. </w:t>
      </w:r>
    </w:p>
    <w:p w14:paraId="3BB188EE" w14:textId="1D82A2A1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Princi</w:t>
      </w:r>
      <w:r>
        <w:rPr>
          <w:rFonts w:ascii="Arial" w:hAnsi="Arial" w:cs="Arial"/>
          <w:color w:val="000000"/>
          <w:sz w:val="20"/>
          <w:szCs w:val="20"/>
        </w:rPr>
        <w:t xml:space="preserve">pio de accesibilidad,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 proporcionará por medios o en formatos adecuados de manera que resulten accesibles y comprensibles, conforme al principio de accesibilidad universal y </w:t>
      </w:r>
      <w:r w:rsidR="00FF3C84">
        <w:rPr>
          <w:rFonts w:ascii="Arial" w:hAnsi="Arial" w:cs="Arial"/>
          <w:color w:val="000000"/>
          <w:sz w:val="20"/>
          <w:szCs w:val="20"/>
        </w:rPr>
        <w:t>diseño</w:t>
      </w:r>
      <w:r>
        <w:rPr>
          <w:rFonts w:ascii="Arial" w:hAnsi="Arial" w:cs="Arial"/>
          <w:color w:val="000000"/>
          <w:sz w:val="20"/>
          <w:szCs w:val="20"/>
        </w:rPr>
        <w:t xml:space="preserve"> para todos. </w:t>
      </w:r>
    </w:p>
    <w:p w14:paraId="24DEF2AC" w14:textId="1D57259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</w:t>
      </w:r>
      <w:r>
        <w:rPr>
          <w:rFonts w:ascii="Arial" w:hAnsi="Arial" w:cs="Arial"/>
          <w:color w:val="000000"/>
          <w:sz w:val="20"/>
          <w:szCs w:val="20"/>
        </w:rPr>
        <w:t xml:space="preserve">gratuidad, en virtud del cual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y las solicitudes de acceso </w:t>
      </w:r>
      <w:r w:rsidR="00FF3C84">
        <w:rPr>
          <w:rFonts w:ascii="Arial" w:hAnsi="Arial" w:cs="Arial"/>
          <w:color w:val="000000"/>
          <w:sz w:val="20"/>
          <w:szCs w:val="20"/>
        </w:rPr>
        <w:t>serán</w:t>
      </w:r>
      <w:r>
        <w:rPr>
          <w:rFonts w:ascii="Arial" w:hAnsi="Arial" w:cs="Arial"/>
          <w:color w:val="000000"/>
          <w:sz w:val="20"/>
          <w:szCs w:val="20"/>
        </w:rPr>
        <w:t xml:space="preserve"> gratuitos. </w:t>
      </w:r>
    </w:p>
    <w:p w14:paraId="18106CA8" w14:textId="16840C7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reutilización, en virtud del cual se </w:t>
      </w:r>
      <w:r w:rsidR="00FF3C84">
        <w:rPr>
          <w:rFonts w:ascii="Arial" w:hAnsi="Arial" w:cs="Arial"/>
          <w:color w:val="000000"/>
          <w:sz w:val="20"/>
          <w:szCs w:val="20"/>
        </w:rPr>
        <w:t>promoverá</w:t>
      </w:r>
      <w:r>
        <w:rPr>
          <w:rFonts w:ascii="Arial" w:hAnsi="Arial" w:cs="Arial"/>
          <w:color w:val="000000"/>
          <w:sz w:val="20"/>
          <w:szCs w:val="20"/>
        </w:rPr>
        <w:t xml:space="preserve">́ que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sea publicada en formatos que permitan su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9251709" w14:textId="5093E398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B.- El </w:t>
      </w:r>
      <w:r w:rsidR="00FF3C84">
        <w:rPr>
          <w:rFonts w:ascii="Arial" w:hAnsi="Arial" w:cs="Arial"/>
          <w:color w:val="000000"/>
          <w:sz w:val="20"/>
          <w:szCs w:val="20"/>
        </w:rPr>
        <w:t>órgano</w:t>
      </w:r>
      <w:r>
        <w:rPr>
          <w:rFonts w:ascii="Arial" w:hAnsi="Arial" w:cs="Arial"/>
          <w:color w:val="000000"/>
          <w:sz w:val="20"/>
          <w:szCs w:val="20"/>
        </w:rPr>
        <w:t xml:space="preserve"> responsable dentro de </w:t>
      </w:r>
      <w:r w:rsidR="00091314">
        <w:rPr>
          <w:rFonts w:ascii="Arial" w:hAnsi="Arial" w:cs="Arial"/>
          <w:color w:val="000000"/>
          <w:sz w:val="20"/>
          <w:szCs w:val="20"/>
        </w:rPr>
        <w:t>Hermanos Sadhwani SL</w:t>
      </w:r>
      <w:r>
        <w:rPr>
          <w:rFonts w:ascii="Arial" w:hAnsi="Arial" w:cs="Arial"/>
          <w:color w:val="000000"/>
          <w:sz w:val="20"/>
          <w:szCs w:val="20"/>
        </w:rPr>
        <w:t xml:space="preserve"> para velar por la transparencia de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 xml:space="preserve"> y encargada de dar cumplimiento a las obligaciones de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establecidas en la ley, es la Dirección-Gerencia.</w:t>
      </w:r>
    </w:p>
    <w:p w14:paraId="2EF1A257" w14:textId="77777777" w:rsidR="004B05E0" w:rsidRDefault="00253452">
      <w:pPr>
        <w:spacing w:before="100" w:after="100"/>
        <w:jc w:val="both"/>
        <w:rPr>
          <w:rFonts w:cs="Arial"/>
          <w:color w:val="000000"/>
          <w:sz w:val="20"/>
          <w:lang w:eastAsia="es-ES_tradnl"/>
        </w:rPr>
      </w:pPr>
      <w:r>
        <w:rPr>
          <w:rFonts w:cs="Arial"/>
          <w:color w:val="000000"/>
          <w:sz w:val="20"/>
          <w:lang w:eastAsia="es-ES_tradnl"/>
        </w:rPr>
        <w:t xml:space="preserve">C.- Las cuentas anuales son </w:t>
      </w:r>
      <w:r>
        <w:rPr>
          <w:rFonts w:cs="Arial"/>
          <w:color w:val="000000"/>
          <w:sz w:val="20"/>
          <w:lang w:eastAsia="es-ES_tradnl"/>
        </w:rPr>
        <w:t>depositadas en el Registro Mercantil de Las Palmas.</w:t>
      </w:r>
    </w:p>
    <w:p w14:paraId="06EDB6EE" w14:textId="57398FFA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D.- </w:t>
      </w:r>
      <w:r w:rsidR="00FF3C84">
        <w:rPr>
          <w:rFonts w:cs="Arial"/>
          <w:color w:val="000000"/>
          <w:sz w:val="20"/>
          <w:lang w:eastAsia="es-ES_tradnl"/>
        </w:rPr>
        <w:t>H</w:t>
      </w:r>
      <w:r w:rsidR="0053405F" w:rsidRPr="0053405F">
        <w:rPr>
          <w:rFonts w:cs="Arial"/>
          <w:color w:val="000000"/>
          <w:sz w:val="20"/>
        </w:rPr>
        <w:t>ermanos sadhwani sl</w:t>
      </w:r>
      <w:r w:rsidR="0053405F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  <w:lang w:eastAsia="es-ES_tradnl"/>
        </w:rPr>
        <w:t xml:space="preserve">publica, en su portal de transparencia de su respectiva </w:t>
      </w:r>
      <w:r w:rsidR="00FF3C84">
        <w:rPr>
          <w:rFonts w:cs="Arial"/>
          <w:color w:val="000000"/>
          <w:sz w:val="20"/>
          <w:lang w:eastAsia="es-ES_tradnl"/>
        </w:rPr>
        <w:t>página</w:t>
      </w:r>
      <w:r>
        <w:rPr>
          <w:rFonts w:cs="Arial"/>
          <w:color w:val="000000"/>
          <w:sz w:val="20"/>
          <w:lang w:eastAsia="es-ES_tradnl"/>
        </w:rPr>
        <w:t xml:space="preserve"> web, la </w:t>
      </w:r>
      <w:r w:rsidR="00FF3C84">
        <w:rPr>
          <w:rFonts w:cs="Arial"/>
          <w:color w:val="000000"/>
          <w:sz w:val="20"/>
          <w:lang w:eastAsia="es-ES_tradnl"/>
        </w:rPr>
        <w:t>información</w:t>
      </w:r>
      <w:r>
        <w:rPr>
          <w:rFonts w:cs="Arial"/>
          <w:color w:val="000000"/>
          <w:sz w:val="20"/>
          <w:lang w:eastAsia="es-ES_tradnl"/>
        </w:rPr>
        <w:t xml:space="preserve"> sobre sus actividades y cuentas, siguiendo la estructura y recomendaciones del comisionado de transparen</w:t>
      </w:r>
      <w:r>
        <w:rPr>
          <w:rFonts w:cs="Arial"/>
          <w:color w:val="000000"/>
          <w:sz w:val="20"/>
          <w:lang w:eastAsia="es-ES_tradnl"/>
        </w:rPr>
        <w:t xml:space="preserve">cia de Canarias. </w:t>
      </w:r>
    </w:p>
    <w:p w14:paraId="688F7B56" w14:textId="22764F17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E.- La </w:t>
      </w:r>
      <w:r w:rsidR="00FF3C84">
        <w:rPr>
          <w:rFonts w:cs="Arial"/>
          <w:color w:val="000000"/>
          <w:sz w:val="20"/>
          <w:lang w:eastAsia="es-ES_tradnl"/>
        </w:rPr>
        <w:t>Dirección</w:t>
      </w:r>
      <w:r>
        <w:rPr>
          <w:rFonts w:cs="Arial"/>
          <w:color w:val="000000"/>
          <w:sz w:val="20"/>
          <w:lang w:eastAsia="es-ES_tradnl"/>
        </w:rPr>
        <w:t xml:space="preserve"> se compromete a transmitir esta </w:t>
      </w:r>
      <w:r w:rsidR="00FF3C84">
        <w:rPr>
          <w:rFonts w:cs="Arial"/>
          <w:color w:val="000000"/>
          <w:sz w:val="20"/>
          <w:lang w:eastAsia="es-ES_tradnl"/>
        </w:rPr>
        <w:t>declaración</w:t>
      </w:r>
      <w:r>
        <w:rPr>
          <w:rFonts w:cs="Arial"/>
          <w:color w:val="000000"/>
          <w:sz w:val="20"/>
          <w:lang w:eastAsia="es-ES_tradnl"/>
        </w:rPr>
        <w:t xml:space="preserve"> a todos los grupos de </w:t>
      </w:r>
      <w:r w:rsidR="00FF3C84">
        <w:rPr>
          <w:rFonts w:cs="Arial"/>
          <w:color w:val="000000"/>
          <w:sz w:val="20"/>
          <w:lang w:eastAsia="es-ES_tradnl"/>
        </w:rPr>
        <w:t>interés</w:t>
      </w:r>
      <w:r>
        <w:rPr>
          <w:rFonts w:cs="Arial"/>
          <w:color w:val="000000"/>
          <w:sz w:val="20"/>
          <w:lang w:eastAsia="es-ES_tradnl"/>
        </w:rPr>
        <w:t xml:space="preserve">, </w:t>
      </w:r>
      <w:r w:rsidR="00FF3C84">
        <w:rPr>
          <w:rFonts w:cs="Arial"/>
          <w:color w:val="000000"/>
          <w:sz w:val="20"/>
          <w:lang w:eastAsia="es-ES_tradnl"/>
        </w:rPr>
        <w:t>actualizándola</w:t>
      </w:r>
      <w:r>
        <w:rPr>
          <w:rFonts w:cs="Arial"/>
          <w:color w:val="000000"/>
          <w:sz w:val="20"/>
          <w:lang w:eastAsia="es-ES_tradnl"/>
        </w:rPr>
        <w:t xml:space="preserve"> mediante la </w:t>
      </w:r>
      <w:r w:rsidR="00FF3C84">
        <w:rPr>
          <w:rFonts w:cs="Arial"/>
          <w:color w:val="000000"/>
          <w:sz w:val="20"/>
          <w:lang w:eastAsia="es-ES_tradnl"/>
        </w:rPr>
        <w:t>revisión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sistemática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según</w:t>
      </w:r>
      <w:r>
        <w:rPr>
          <w:rFonts w:cs="Arial"/>
          <w:color w:val="000000"/>
          <w:sz w:val="20"/>
          <w:lang w:eastAsia="es-ES_tradnl"/>
        </w:rPr>
        <w:t xml:space="preserve"> lo indicado en el proceso de Transparencia de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091314">
        <w:rPr>
          <w:rFonts w:cs="Arial"/>
          <w:color w:val="000000"/>
          <w:sz w:val="20"/>
          <w:lang w:eastAsia="es-ES_tradnl"/>
        </w:rPr>
        <w:t>Hermanos Sadhwani SL</w:t>
      </w:r>
      <w:r>
        <w:rPr>
          <w:rFonts w:cs="Arial"/>
          <w:color w:val="000000"/>
          <w:sz w:val="20"/>
          <w:lang w:eastAsia="es-ES_tradnl"/>
        </w:rPr>
        <w:t xml:space="preserve">. </w:t>
      </w:r>
    </w:p>
    <w:sectPr w:rsidR="004B05E0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CC42" w14:textId="77777777" w:rsidR="00253452" w:rsidRDefault="00253452">
      <w:r>
        <w:separator/>
      </w:r>
    </w:p>
  </w:endnote>
  <w:endnote w:type="continuationSeparator" w:id="0">
    <w:p w14:paraId="1083C2A2" w14:textId="77777777" w:rsidR="00253452" w:rsidRDefault="0025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3E49" w14:textId="77777777" w:rsidR="00253452" w:rsidRDefault="00253452">
      <w:r>
        <w:rPr>
          <w:color w:val="000000"/>
        </w:rPr>
        <w:separator/>
      </w:r>
    </w:p>
  </w:footnote>
  <w:footnote w:type="continuationSeparator" w:id="0">
    <w:p w14:paraId="6EA76BDE" w14:textId="77777777" w:rsidR="00253452" w:rsidRDefault="0025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FF5A" w14:textId="77777777" w:rsidR="00496403" w:rsidRDefault="002534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A5D"/>
    <w:multiLevelType w:val="multilevel"/>
    <w:tmpl w:val="A1BC343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14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05E0"/>
    <w:rsid w:val="00091314"/>
    <w:rsid w:val="00253452"/>
    <w:rsid w:val="004B05E0"/>
    <w:rsid w:val="0053405F"/>
    <w:rsid w:val="00C96EC4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81CB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2010-09-29T09:26:00Z</cp:lastPrinted>
  <dcterms:created xsi:type="dcterms:W3CDTF">2022-06-16T10:40:00Z</dcterms:created>
  <dcterms:modified xsi:type="dcterms:W3CDTF">2022-06-16T10:40:00Z</dcterms:modified>
</cp:coreProperties>
</file>